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3E" w:rsidRPr="000E3990" w:rsidRDefault="00E1753E" w:rsidP="00E1753E">
      <w:pPr>
        <w:pStyle w:val="Standard"/>
        <w:pBdr>
          <w:top w:val="single" w:sz="4" w:space="1" w:color="00000A"/>
          <w:left w:val="single" w:sz="4" w:space="4" w:color="00000A"/>
          <w:bottom w:val="single" w:sz="4" w:space="1" w:color="00000A"/>
          <w:right w:val="single" w:sz="4" w:space="4" w:color="00000A"/>
        </w:pBdr>
        <w:jc w:val="center"/>
        <w:rPr>
          <w:rFonts w:ascii="Maiandra GD" w:hAnsi="Maiandra GD"/>
          <w:b/>
          <w:bCs/>
          <w:color w:val="000000"/>
          <w:sz w:val="24"/>
          <w:szCs w:val="24"/>
          <w:lang w:val="es-ES"/>
        </w:rPr>
      </w:pPr>
      <w:r w:rsidRPr="000E3990">
        <w:rPr>
          <w:rFonts w:ascii="Maiandra GD" w:hAnsi="Maiandra GD"/>
          <w:b/>
          <w:bCs/>
          <w:color w:val="000000"/>
          <w:sz w:val="24"/>
          <w:szCs w:val="24"/>
          <w:lang w:val="es-ES"/>
        </w:rPr>
        <w:t>SECCIÓN IV</w:t>
      </w:r>
    </w:p>
    <w:p w:rsidR="00E1753E" w:rsidRPr="000E3990" w:rsidRDefault="00E1753E" w:rsidP="00E1753E">
      <w:pPr>
        <w:pStyle w:val="Standard"/>
        <w:pBdr>
          <w:top w:val="single" w:sz="4" w:space="1" w:color="00000A"/>
          <w:left w:val="single" w:sz="4" w:space="4" w:color="00000A"/>
          <w:bottom w:val="single" w:sz="4" w:space="1" w:color="00000A"/>
          <w:right w:val="single" w:sz="4" w:space="4" w:color="00000A"/>
        </w:pBdr>
        <w:jc w:val="center"/>
        <w:rPr>
          <w:rFonts w:ascii="Maiandra GD" w:hAnsi="Maiandra GD"/>
          <w:b/>
          <w:bCs/>
          <w:color w:val="000000"/>
          <w:sz w:val="24"/>
          <w:szCs w:val="24"/>
          <w:lang w:val="es-ES"/>
        </w:rPr>
      </w:pPr>
      <w:r w:rsidRPr="000E3990">
        <w:rPr>
          <w:rFonts w:ascii="Maiandra GD" w:hAnsi="Maiandra GD"/>
          <w:b/>
          <w:bCs/>
          <w:color w:val="000000"/>
          <w:sz w:val="24"/>
          <w:szCs w:val="24"/>
          <w:lang w:val="es-ES"/>
        </w:rPr>
        <w:t>MODELO DE COMPROMISO SOCIAL</w:t>
      </w:r>
    </w:p>
    <w:p w:rsidR="00E1753E" w:rsidRPr="000E3990" w:rsidRDefault="00E1753E" w:rsidP="00E1753E">
      <w:pPr>
        <w:pStyle w:val="Standard"/>
        <w:pBdr>
          <w:top w:val="single" w:sz="4" w:space="1" w:color="00000A"/>
          <w:left w:val="single" w:sz="4" w:space="4" w:color="00000A"/>
          <w:bottom w:val="single" w:sz="4" w:space="1" w:color="00000A"/>
          <w:right w:val="single" w:sz="4" w:space="4" w:color="00000A"/>
        </w:pBdr>
        <w:jc w:val="center"/>
        <w:rPr>
          <w:rFonts w:ascii="Maiandra GD" w:hAnsi="Maiandra GD"/>
          <w:b/>
          <w:bCs/>
          <w:color w:val="000000"/>
          <w:sz w:val="24"/>
          <w:szCs w:val="24"/>
          <w:lang w:val="es-ES"/>
        </w:rPr>
      </w:pPr>
      <w:r w:rsidRPr="000E3990">
        <w:rPr>
          <w:rFonts w:ascii="Maiandra GD" w:hAnsi="Maiandra GD"/>
          <w:b/>
          <w:bCs/>
          <w:color w:val="000000"/>
          <w:sz w:val="24"/>
          <w:szCs w:val="24"/>
          <w:lang w:val="es-ES"/>
        </w:rPr>
        <w:t xml:space="preserve"> Y AMBIENTAL</w:t>
      </w:r>
    </w:p>
    <w:p w:rsidR="00E1753E" w:rsidRPr="00E1753E" w:rsidRDefault="00E1753E" w:rsidP="00E1753E">
      <w:pPr>
        <w:spacing w:after="0"/>
        <w:jc w:val="both"/>
        <w:rPr>
          <w:rFonts w:ascii="Maiandra GD" w:hAnsi="Maiandra GD"/>
          <w:color w:val="000000"/>
          <w:sz w:val="24"/>
          <w:szCs w:val="24"/>
          <w:lang w:eastAsia="es-EC"/>
        </w:rPr>
      </w:pP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Nosotros, [nombre del licitador principal], nos comprometemos a cumplir y a asegurarnos de que todos los miembros de nuestro negocio conjunto y nuestros subcontratistas, en su caso, de [nombre del contrato] gestionado por [nombre de la Autoridad Contratante] (el «Contrato»), cumplan todas las leyes y reglamentos en materia de trabajo, salud y seguridad vigentes en el país de ejecución del Contrato, así como todas las leyes y reglamentos nacionales y cualesquiera obligaciones derivadas de los convenios internacionales y acuerdos multilaterales relevantes en materia de protección del medio ambiente aplicables en el país de ejecución del Contrato.</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Normas laborales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Nos comprometemos a respetar los principios de los convenios fundamentales de la Organización Internacional del Trabajo23 y, en particular, prometemos explícitamente no recurrir al trabajo infantil ni al trabajo forzoso, en consonancia con la Norma 8 de las Normas medioambientales y sociales del BEI24.</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Exigiremos a nuestros subcontratistas que no recurran al trabajo infantil ni al trabajo forzoso [y que trasladen estos requisitos a lo largo de sus respectivas cadenas de suministro]25. Nos comprometemos a: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(i) pagar salarios y prestaciones sociales; observar condiciones de trabajo (entre otras, las referentes a la duración de la jornada laboral) que sean justas y no inferiores a las establecidas para la profesión o industria donde se realice el trabajo; y garantizar el pago puntual y regular de los salarios; y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(ii) conservar registros completos y exactos de empleo de los trabajadores en el centro de trabajo.</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[para contratos de ejecución de obras, insertar: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«Relaciones con los trabajadores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De conformidad con la Norma 8 de las Normas medioambientales y sociales del BEI, [insertar «</w:t>
      </w:r>
      <w:proofErr w:type="gramStart"/>
      <w:r w:rsidRPr="00E1753E">
        <w:rPr>
          <w:rFonts w:ascii="Maiandra GD" w:hAnsi="Maiandra GD"/>
          <w:sz w:val="24"/>
          <w:szCs w:val="24"/>
        </w:rPr>
        <w:t>mantendremos»/</w:t>
      </w:r>
      <w:proofErr w:type="gramEnd"/>
      <w:r w:rsidRPr="00E1753E">
        <w:rPr>
          <w:rFonts w:ascii="Maiandra GD" w:hAnsi="Maiandra GD"/>
          <w:sz w:val="24"/>
          <w:szCs w:val="24"/>
        </w:rPr>
        <w:t>«elaboraremos y aplicaremos»] políticas y procedimientos de gestión del trabajo que sean proporcionales al tamaño y la plantilla, y se apliquen al proyecto (incluido un mecanismo de reclamación acorde con las buenas prácticas internacionales para abordar consideraciones tanto laborales como de salud y seguridad en el trabajo). Supervisaremos e informaremos regularmente de la aplicación del mecanismo de reclamación a [nombre de la Autoridad Contratante], incluidas cualesquiera medidas correctoras que se consideren necesarias».]</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Salud, protección y seguridad laborales y públicas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Nos comprometemos a:</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(i) cumplir toda la normativa en materia de salud y seguridad en el trabajo vigente en el país de ejecución del Contrato;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(ii) elaborar y aplicar los planes y sistemas de gestión en materia de seguridad y salud necesarios, de conformidad con [en el caso de suministro de bienes, prestación de servicios distintos a la consultoría y ejecución de obras, insertar «las medidas definidas en los planes de gestión social y ambiental del Proyecto o medidas equivalentes y/o en los estudios pertinentes y»] las Directrices relativas a los sistemas de gestión de la seguridad y salud en el trabajo de la Organización Internacional del Trabajo26;</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lastRenderedPageBreak/>
        <w:t xml:space="preserve">23 </w:t>
      </w:r>
      <w:hyperlink r:id="rId6" w:history="1">
        <w:r w:rsidRPr="00E1753E">
          <w:rPr>
            <w:rStyle w:val="Hipervnculo"/>
            <w:rFonts w:ascii="Maiandra GD" w:hAnsi="Maiandra GD"/>
            <w:sz w:val="24"/>
            <w:szCs w:val="24"/>
          </w:rPr>
          <w:t>https://www.ilo.org/es/normas-internacionales-del-trabajo/convenios-protocolos-y-recomendaciones</w:t>
        </w:r>
      </w:hyperlink>
      <w:r w:rsidRPr="00E1753E">
        <w:rPr>
          <w:rFonts w:ascii="Maiandra GD" w:hAnsi="Maiandra GD"/>
          <w:sz w:val="24"/>
          <w:szCs w:val="24"/>
        </w:rPr>
        <w:t xml:space="preserve">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24 </w:t>
      </w:r>
      <w:hyperlink r:id="rId7" w:history="1">
        <w:r w:rsidRPr="00E1753E">
          <w:rPr>
            <w:rStyle w:val="Hipervnculo"/>
            <w:rFonts w:ascii="Maiandra GD" w:hAnsi="Maiandra GD"/>
            <w:sz w:val="24"/>
            <w:szCs w:val="24"/>
          </w:rPr>
          <w:t>https://www.eib.org/attachments/publications/eib_environmental_and_social_standards_es.pdf</w:t>
        </w:r>
      </w:hyperlink>
      <w:r w:rsidRPr="00E1753E">
        <w:rPr>
          <w:rFonts w:ascii="Maiandra GD" w:hAnsi="Maiandra GD"/>
          <w:sz w:val="24"/>
          <w:szCs w:val="24"/>
        </w:rPr>
        <w:t xml:space="preserve">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25 El texto entre paréntesis se debe añadir en caso de que la evaluación de riesgos del Banco identifique la presencia o un riesgo significativo de trabajo infantil, trabajo forzoso o explotación o abuso sexual en el proveedor principal, o cuando se conozcan o se hayan denunciado riesgos en niveles inferiores de la cadena de suministro.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26 </w:t>
      </w:r>
      <w:hyperlink r:id="rId8" w:history="1">
        <w:r w:rsidRPr="00E1753E">
          <w:rPr>
            <w:rStyle w:val="Hipervnculo"/>
            <w:rFonts w:ascii="Maiandra GD" w:hAnsi="Maiandra GD"/>
            <w:sz w:val="24"/>
            <w:szCs w:val="24"/>
          </w:rPr>
          <w:t>http://www.ilo.org/safework/info/standards-and-instruments/WCMS_107727/lang--en/index.htm</w:t>
        </w:r>
      </w:hyperlink>
      <w:r w:rsidRPr="00E1753E">
        <w:rPr>
          <w:rFonts w:ascii="Maiandra GD" w:hAnsi="Maiandra GD"/>
          <w:sz w:val="24"/>
          <w:szCs w:val="24"/>
        </w:rPr>
        <w:t xml:space="preserve"> </w:t>
      </w:r>
    </w:p>
    <w:p w:rsidR="00E1753E" w:rsidRPr="00E1753E" w:rsidRDefault="00E1753E" w:rsidP="00E1753E">
      <w:pPr>
        <w:spacing w:line="216" w:lineRule="exact"/>
        <w:jc w:val="both"/>
        <w:rPr>
          <w:rFonts w:ascii="Maiandra GD" w:hAnsi="Maiandra GD"/>
          <w:sz w:val="24"/>
          <w:szCs w:val="24"/>
        </w:rPr>
      </w:pP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(iii) facilitar a los trabajadores empleados en relación con el Contrato acceso a instalaciones adecuadas, seguras y saludables, así como a viviendas para los trabajadores que vivan in situ, si procede, en consonancia con las Normas medioambientales y sociales del BEI;</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(iv) comunicar todas las normas, instrucciones y señalizaciones de salud y seguridad en el trabajo en un idioma que comprendan los trabajadores;</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(v) disponer en todo momento de mecanismos adecuados de [respuesta de emergencia/]primeros auxilios;</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(vi) desarrollar y aplicar un código de conducta y adoptar medidas específicas para prevenir y abordar, inter </w:t>
      </w:r>
      <w:proofErr w:type="spellStart"/>
      <w:r w:rsidRPr="00E1753E">
        <w:rPr>
          <w:rFonts w:ascii="Maiandra GD" w:hAnsi="Maiandra GD"/>
          <w:sz w:val="24"/>
          <w:szCs w:val="24"/>
        </w:rPr>
        <w:t>alia</w:t>
      </w:r>
      <w:proofErr w:type="spellEnd"/>
      <w:r w:rsidRPr="00E1753E">
        <w:rPr>
          <w:rFonts w:ascii="Maiandra GD" w:hAnsi="Maiandra GD"/>
          <w:sz w:val="24"/>
          <w:szCs w:val="24"/>
        </w:rPr>
        <w:t>, la violencia de género, la explotación sexual y la trata de seres humanos para todos los trabajadores, incluidos los de nuestros subcontratistas;</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(vii) usar sistemas de gestión de la seguridad que se ajusten a las normas y los principios internacionales en materia de derechos humanos27 cuando dichos sistemas sean necesarios para el cumplimiento del Contrato;</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(viii) establecer procedimientos y sistemas para investigar, registrar y notificar todo tipo de accidentes e incidentes (tanto si ocurren in situ como dentro de la zona de influencia del Contrato) que se produzcan como consecuencia directa de las obras de ejecución o de las actividades del Contrato;</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(ix) notificar, investigar, documentar y analizar cualesquiera incidentes, accidentes o circunstancias medioambientales y de salud y seguridad, así como sus repercusiones o los efectos derivados o que puedan derivarse de los mismos, incluidas incapacidades permanentes, problemas de salud o fallecimientos que se produzcan en relación con el Contrato, y adoptar las medidas oportunas para abordar y prevenir cualquier suceso similar en el futuro, mantener informado al BEI de la aplicación en curso de dichas medidas y, cuando así lo exija la legislación nacional, notificar tales sucesos a las autoridades competentes y cooperar con ellas a este respecto.</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Protección del medio ambiente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Tomaremos todas las medidas razonables para proteger el medio ambiente, la biodiversidad y los ecosistemas dentro y fuera de las instalaciones y para limitar las molestias a personas y bienes derivadas de la contaminación, el ruido, el tráfico y otros resultados de las operaciones. [En el caso de contratos de suministro de bienes, prestación de servicios distintos a la consultoría y ejecución de obras, insertar: «A dicho efecto, las emisiones, los vertidos en superficie, terrestres y marinos, así como los residuos de nuestras actividades cumplirán los límites, las especificaciones o estipulaciones definidas en [insertar el título del documento pertinente]28 y la normativa nacional e internacional aplicable en el país de ejecución del Contrato».]</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lastRenderedPageBreak/>
        <w:t xml:space="preserve">Comportamiento social y ambiental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Cumpliremos las medidas que se nos asignen en el Contrato y cualesquiera acciones correctoras o preventivas establecidas en el informe anual de seguimiento social y ambiental u otro plan de acción social y ambiental exigido por el Contrato, en su caso [en el caso de ejecución de obras, insertar «y entregaremos [insertar la periodicidad indicada en el Contrato, en su caso] informes de seguimiento social y ambiental a [insertar el nombre de la Autoridad Contratante]».] [En el caso de contratos por encima de los umbrales29, insertar: «A dicho efecto, desarrollaremos y aplicaremos un sistema de gestión social y ambiental acorde con el tamaño y la complejidad del Contrato y proporcionaremos a [insertar el nombre de la Autoridad Contratante] información detallada sobre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i) los planes y procedimientos, ii) las funciones y responsabilidades, y iii) los informes de seguimiento y revisión correspondientes. Además, nos comprometemos a cooperar plenamente con el personal del consultor de supervisión, cuando proceda».]</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27  Por ejemplo, los Principios Voluntarios de Seguridad y Derechos Humanos de las Naciones Unidas (</w:t>
      </w:r>
      <w:hyperlink r:id="rId9" w:history="1">
        <w:r w:rsidRPr="00E1753E">
          <w:rPr>
            <w:rStyle w:val="Hipervnculo"/>
            <w:rFonts w:ascii="Maiandra GD" w:hAnsi="Maiandra GD"/>
            <w:sz w:val="24"/>
            <w:szCs w:val="24"/>
          </w:rPr>
          <w:t>https://www.voluntaryprinciples.org/</w:t>
        </w:r>
      </w:hyperlink>
      <w:r w:rsidRPr="00E1753E">
        <w:rPr>
          <w:rFonts w:ascii="Maiandra GD" w:hAnsi="Maiandra GD"/>
          <w:sz w:val="24"/>
          <w:szCs w:val="24"/>
        </w:rPr>
        <w:t>) , los Principios Básicos sobre el Empleo de la Fuerza y de Armas de Fuego por los Funcionarios Encargados de Hacer Cumplir la Ley de las Naciones Unidas (</w:t>
      </w:r>
      <w:hyperlink r:id="rId10" w:history="1">
        <w:r w:rsidRPr="00E1753E">
          <w:rPr>
            <w:rStyle w:val="Hipervnculo"/>
            <w:rFonts w:ascii="Maiandra GD" w:hAnsi="Maiandra GD"/>
            <w:sz w:val="24"/>
            <w:szCs w:val="24"/>
          </w:rPr>
          <w:t>https://www.ohchr.org/es/instruments-mechanisms/instruments/basicprinciples-use-force-and-firearms-law-enforcement</w:t>
        </w:r>
      </w:hyperlink>
      <w:r w:rsidRPr="00E1753E">
        <w:rPr>
          <w:rFonts w:ascii="Maiandra GD" w:hAnsi="Maiandra GD"/>
          <w:sz w:val="24"/>
          <w:szCs w:val="24"/>
        </w:rPr>
        <w:t>), el Código de conducta para funcionarios encargados de hacer cumplir la ley de las Naciones Unidas (</w:t>
      </w:r>
      <w:hyperlink r:id="rId11" w:history="1">
        <w:r w:rsidRPr="00E1753E">
          <w:rPr>
            <w:rStyle w:val="Hipervnculo"/>
            <w:rFonts w:ascii="Maiandra GD" w:hAnsi="Maiandra GD"/>
            <w:sz w:val="24"/>
            <w:szCs w:val="24"/>
          </w:rPr>
          <w:t>https://www.ohchr.org/es/instruments-mechanisms/instruments/code-conduct-law-enforcement-officials</w:t>
        </w:r>
      </w:hyperlink>
      <w:r w:rsidRPr="00E1753E">
        <w:rPr>
          <w:rFonts w:ascii="Maiandra GD" w:hAnsi="Maiandra GD"/>
          <w:sz w:val="24"/>
          <w:szCs w:val="24"/>
        </w:rPr>
        <w:t>) y el Código Internacional de Conducta para Proveedores de Servicios de Seguridad Privada (</w:t>
      </w:r>
      <w:hyperlink r:id="rId12" w:history="1">
        <w:r w:rsidRPr="00E1753E">
          <w:rPr>
            <w:rStyle w:val="Hipervnculo"/>
            <w:rFonts w:ascii="Maiandra GD" w:hAnsi="Maiandra GD"/>
            <w:sz w:val="24"/>
            <w:szCs w:val="24"/>
          </w:rPr>
          <w:t>https://icoca.ch/es/the-code/</w:t>
        </w:r>
      </w:hyperlink>
      <w:r w:rsidRPr="00E1753E">
        <w:rPr>
          <w:rFonts w:ascii="Maiandra GD" w:hAnsi="Maiandra GD"/>
          <w:sz w:val="24"/>
          <w:szCs w:val="24"/>
        </w:rPr>
        <w:t xml:space="preserve">).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28 Por ejemplo, una evaluación del impacto social y ambiental, así como las licencias correspondientes.</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29 Véanse los umbrales en el punto 3.4.1 de la guía.</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El precio que hemos ofrecido para este Contrato incluye todos los costos relacionados con las obligaciones de comportamiento social y ambiental que nos corresponden en virtud del Contrato. Nos comprometemos a:</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(i) volver a evaluar, en consulta con [insertar el nombre de la Autoridad Contratante], cualesquier cambios que puedan causar impactos sociales o ambientales negativos;</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(ii) trasladar a [insertar el nombre de la Autoridad Contratante] notificación escrita y puntual de cualesquiera riesgos o impactos sociales o ambientales imprevistos que surjan durante la ejecución del Contrato no tenidos previamente en cuenta; y</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(iii) en consulta con [insertar el nombre de la Autoridad Contratante], ajustar las medidas de mitigación y/o compensación/reparación y el seguimiento social y ambiental conforme sea necesario para garantizar el cumplimiento de nuestras obligaciones sociales y ambientales.</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[En el caso de suministro de bienes, prestación de servicios distintos a la consultoría y ejecución de obras, insertar: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«Personal para asuntos sociales y ambientales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Facilitaremos el seguimiento y supervisión permanente por parte de [insertar el nombre de la Autoridad Contratante] de nuestro cumplimiento de las obligaciones sociales y ambientales descritas anteriormente».]</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[En el caso </w:t>
      </w:r>
      <w:r w:rsidRPr="00E1753E">
        <w:rPr>
          <w:rFonts w:ascii="Maiandra GD" w:hAnsi="Maiandra GD"/>
          <w:b/>
          <w:bCs/>
          <w:sz w:val="24"/>
          <w:szCs w:val="24"/>
        </w:rPr>
        <w:t>de contratos de suministro de bienes, prestación de servicios distintos a la consultoría y ejecución de obras por encima de los umbrales</w:t>
      </w:r>
      <w:r w:rsidRPr="00E1753E">
        <w:rPr>
          <w:rFonts w:ascii="Maiandra GD" w:hAnsi="Maiandra GD"/>
          <w:sz w:val="24"/>
          <w:szCs w:val="24"/>
        </w:rPr>
        <w:t>, insertar:</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«Equipo de gestión social y ambiental</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lastRenderedPageBreak/>
        <w:t>A tal efecto, designaremos y mantendremos en plantilla hasta la finalización del Contrato un equipo de gestión social y ambiental (cuya dotación en material y personal se ajustará al tamaño y la complejidad del Contrato) que será razonablemente satisfactorio para [insertar el nombre de la Autoridad Contratante] y al que [insertar el nombre de la Autoridad Contratante] tendrá acceso pleno e inmediato, y al que se habrán asignado los deberes y conferido los poderes necesarios para garantizar el cumplimiento de este Compromiso Social y Ambiental».]</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Otorgamos a [insertar el nombre de la Autoridad Contratante] y al BEI, así como a los auditores nombrados por cualquiera de ellos, el derecho a inspeccionar todas nuestras cuentas, registros, datos electrónicos y documentos relacionados con los aspectos sociales y ambientales del Contrato en vigor, al igual que los de todos los miembros de nuestro negocio conjunto y de nuestros subcontratistas.</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FIRMADO por un representante debidamente autorizado con el poder y la autoridad necesarios para firmar en nombre de su empresa y, en el caso de un negocio conjunto, en nombre de cada uno de sus miembros: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Fecha: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Denominación de la sociedad: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Nombre del firmante: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 xml:space="preserve">Cargo del firmante: </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sz w:val="24"/>
          <w:szCs w:val="24"/>
        </w:rPr>
        <w:t>Firma:</w:t>
      </w:r>
    </w:p>
    <w:p w:rsidR="00E1753E" w:rsidRPr="00E1753E" w:rsidRDefault="00E1753E" w:rsidP="00E1753E">
      <w:pPr>
        <w:spacing w:line="216" w:lineRule="exact"/>
        <w:jc w:val="both"/>
        <w:rPr>
          <w:rFonts w:ascii="Maiandra GD" w:hAnsi="Maiandra GD"/>
          <w:sz w:val="24"/>
          <w:szCs w:val="24"/>
        </w:rPr>
      </w:pPr>
      <w:r w:rsidRPr="00E1753E">
        <w:rPr>
          <w:rFonts w:ascii="Maiandra GD" w:hAnsi="Maiandra GD"/>
          <w:b/>
          <w:bCs/>
          <w:sz w:val="24"/>
          <w:szCs w:val="24"/>
        </w:rPr>
        <w:t>Nota para el promotor:</w:t>
      </w:r>
      <w:r w:rsidRPr="00E1753E">
        <w:rPr>
          <w:rFonts w:ascii="Maiandra GD" w:hAnsi="Maiandra GD"/>
          <w:sz w:val="24"/>
          <w:szCs w:val="24"/>
        </w:rPr>
        <w:t xml:space="preserve"> El presente Compromiso Social y Ambiental deberá remitirse al Banco junto con el contrato en caso de un procedimiento internacional de contratación pública (conforme se define en el punto 3.3.2). En los demás casos, el promotor deberá conservarlo y entregárselo al Banco cuando este se lo requiera.</w:t>
      </w:r>
      <w:bookmarkStart w:id="0" w:name="_GoBack"/>
      <w:bookmarkEnd w:id="0"/>
    </w:p>
    <w:p w:rsidR="00E1753E" w:rsidRPr="00E1753E" w:rsidRDefault="00E1753E" w:rsidP="00E1753E">
      <w:pPr>
        <w:spacing w:line="216" w:lineRule="exact"/>
        <w:jc w:val="both"/>
        <w:rPr>
          <w:rFonts w:ascii="Maiandra GD" w:hAnsi="Maiandra GD"/>
          <w:sz w:val="24"/>
          <w:szCs w:val="24"/>
        </w:rPr>
      </w:pPr>
    </w:p>
    <w:p w:rsidR="005173D4" w:rsidRPr="00E1753E" w:rsidRDefault="005173D4">
      <w:pPr>
        <w:rPr>
          <w:sz w:val="24"/>
          <w:szCs w:val="24"/>
        </w:rPr>
      </w:pPr>
    </w:p>
    <w:sectPr w:rsidR="005173D4" w:rsidRPr="00E1753E">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50A" w:rsidRDefault="0024350A" w:rsidP="00E1753E">
      <w:pPr>
        <w:spacing w:after="0" w:line="240" w:lineRule="auto"/>
      </w:pPr>
      <w:r>
        <w:separator/>
      </w:r>
    </w:p>
  </w:endnote>
  <w:endnote w:type="continuationSeparator" w:id="0">
    <w:p w:rsidR="0024350A" w:rsidRDefault="0024350A" w:rsidP="00E1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50A" w:rsidRDefault="0024350A" w:rsidP="00E1753E">
      <w:pPr>
        <w:spacing w:after="0" w:line="240" w:lineRule="auto"/>
      </w:pPr>
      <w:r>
        <w:separator/>
      </w:r>
    </w:p>
  </w:footnote>
  <w:footnote w:type="continuationSeparator" w:id="0">
    <w:p w:rsidR="0024350A" w:rsidRDefault="0024350A" w:rsidP="00E17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3E" w:rsidRDefault="00E1753E">
    <w:pPr>
      <w:pStyle w:val="Encabezado"/>
    </w:pPr>
    <w:r>
      <w:rPr>
        <w:noProof/>
        <w:lang w:val="en-US"/>
      </w:rPr>
      <w:drawing>
        <wp:anchor distT="0" distB="0" distL="114300" distR="114300" simplePos="0" relativeHeight="251659264" behindDoc="1" locked="0" layoutInCell="1" allowOverlap="1" wp14:anchorId="7435D3B9" wp14:editId="5008559E">
          <wp:simplePos x="0" y="0"/>
          <wp:positionH relativeFrom="margin">
            <wp:posOffset>-1066800</wp:posOffset>
          </wp:positionH>
          <wp:positionV relativeFrom="paragraph">
            <wp:posOffset>-429260</wp:posOffset>
          </wp:positionV>
          <wp:extent cx="7743825" cy="100203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rotWithShape="1">
                  <a:blip r:embed="rId1">
                    <a:extLst>
                      <a:ext uri="{28A0092B-C50C-407E-A947-70E740481C1C}">
                        <a14:useLocalDpi xmlns:a14="http://schemas.microsoft.com/office/drawing/2010/main" val="0"/>
                      </a:ext>
                    </a:extLst>
                  </a:blip>
                  <a:srcRect t="2176"/>
                  <a:stretch/>
                </pic:blipFill>
                <pic:spPr bwMode="auto">
                  <a:xfrm>
                    <a:off x="0" y="0"/>
                    <a:ext cx="7743825" cy="1002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D4"/>
    <w:rsid w:val="0006394F"/>
    <w:rsid w:val="0024350A"/>
    <w:rsid w:val="00315105"/>
    <w:rsid w:val="0048354F"/>
    <w:rsid w:val="005173D4"/>
    <w:rsid w:val="00841059"/>
    <w:rsid w:val="00873507"/>
    <w:rsid w:val="008C201D"/>
    <w:rsid w:val="00A43A1E"/>
    <w:rsid w:val="00E1753E"/>
    <w:rsid w:val="00FE4966"/>
    <w:rsid w:val="00FE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574DF-4259-43CE-A760-4E151643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3D4"/>
    <w:rPr>
      <w:rFonts w:ascii="Calibri" w:eastAsia="Calibri" w:hAnsi="Calibri" w:cs="Times New Roman"/>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173D4"/>
    <w:pPr>
      <w:autoSpaceDN w:val="0"/>
      <w:spacing w:after="0" w:line="240" w:lineRule="auto"/>
      <w:textAlignment w:val="baseline"/>
    </w:pPr>
    <w:rPr>
      <w:rFonts w:ascii="Times New Roman" w:eastAsia="Times New Roman" w:hAnsi="Times New Roman" w:cs="Times New Roman"/>
      <w:sz w:val="20"/>
      <w:szCs w:val="20"/>
      <w:lang w:val="es-EC" w:eastAsia="es-EC"/>
    </w:rPr>
  </w:style>
  <w:style w:type="character" w:styleId="Hipervnculo">
    <w:name w:val="Hyperlink"/>
    <w:uiPriority w:val="99"/>
    <w:unhideWhenUsed/>
    <w:rsid w:val="00E1753E"/>
    <w:rPr>
      <w:color w:val="0563C1"/>
      <w:u w:val="single"/>
    </w:rPr>
  </w:style>
  <w:style w:type="paragraph" w:styleId="Encabezado">
    <w:name w:val="header"/>
    <w:basedOn w:val="Normal"/>
    <w:link w:val="EncabezadoCar"/>
    <w:uiPriority w:val="99"/>
    <w:unhideWhenUsed/>
    <w:rsid w:val="00E17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753E"/>
    <w:rPr>
      <w:rFonts w:ascii="Calibri" w:eastAsia="Calibri" w:hAnsi="Calibri" w:cs="Times New Roman"/>
      <w:lang w:val="es-EC"/>
    </w:rPr>
  </w:style>
  <w:style w:type="paragraph" w:styleId="Piedepgina">
    <w:name w:val="footer"/>
    <w:basedOn w:val="Normal"/>
    <w:link w:val="PiedepginaCar"/>
    <w:uiPriority w:val="99"/>
    <w:unhideWhenUsed/>
    <w:rsid w:val="00E175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753E"/>
    <w:rPr>
      <w:rFonts w:ascii="Calibri" w:eastAsia="Calibri" w:hAnsi="Calibri" w:cs="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safework/info/standards-and-instruments/WCMS_107727/lang--en/index.ht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ib.org/attachments/publications/eib_environmental_and_social_standards_es.pdf" TargetMode="External"/><Relationship Id="rId12" Type="http://schemas.openxmlformats.org/officeDocument/2006/relationships/hyperlink" Target="https://icoca.ch/es/the-co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lo.org/es/normas-internacionales-del-trabajo/convenios-protocolos-y-recomendaciones" TargetMode="External"/><Relationship Id="rId11" Type="http://schemas.openxmlformats.org/officeDocument/2006/relationships/hyperlink" Target="https://www.ohchr.org/es/instruments-mechanisms/instruments/code-conduct-law-enforcement-official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ohchr.org/es/instruments-mechanisms/instruments/basicprinciples-use-force-and-firearms-law-enforcement" TargetMode="External"/><Relationship Id="rId4" Type="http://schemas.openxmlformats.org/officeDocument/2006/relationships/footnotes" Target="footnotes.xml"/><Relationship Id="rId9" Type="http://schemas.openxmlformats.org/officeDocument/2006/relationships/hyperlink" Target="https://www.voluntaryprinciple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1807</Words>
  <Characters>10305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QUASAD</dc:creator>
  <cp:keywords/>
  <dc:description/>
  <cp:lastModifiedBy>QUASAD</cp:lastModifiedBy>
  <cp:revision>2</cp:revision>
  <dcterms:created xsi:type="dcterms:W3CDTF">2025-10-30T19:49:00Z</dcterms:created>
  <dcterms:modified xsi:type="dcterms:W3CDTF">2025-10-30T20:11:00Z</dcterms:modified>
</cp:coreProperties>
</file>